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Times New Roman" w:hAnsi="Times New Roman" w:eastAsia="黑体"/>
          <w:sz w:val="32"/>
          <w:szCs w:val="36"/>
        </w:rPr>
      </w:pPr>
      <w:r>
        <w:rPr>
          <w:rFonts w:ascii="Times New Roman" w:hAnsi="Times New Roman" w:eastAsia="黑体"/>
          <w:sz w:val="32"/>
          <w:szCs w:val="36"/>
          <w:lang w:eastAsia="zh-TW"/>
        </w:rPr>
        <w:t>附件</w:t>
      </w:r>
      <w:r>
        <w:rPr>
          <w:rFonts w:hint="eastAsia" w:ascii="Times New Roman" w:hAnsi="Times New Roman" w:eastAsia="黑体"/>
          <w:sz w:val="32"/>
          <w:szCs w:val="36"/>
        </w:rPr>
        <w:t>1</w:t>
      </w:r>
    </w:p>
    <w:p>
      <w:pPr>
        <w:widowControl/>
        <w:spacing w:line="580" w:lineRule="exact"/>
        <w:jc w:val="left"/>
        <w:rPr>
          <w:rFonts w:eastAsia="黑体"/>
          <w:spacing w:val="4"/>
          <w:kern w:val="0"/>
          <w:sz w:val="30"/>
          <w:szCs w:val="30"/>
        </w:rPr>
      </w:pPr>
    </w:p>
    <w:p>
      <w:pPr>
        <w:spacing w:line="580" w:lineRule="exact"/>
        <w:jc w:val="center"/>
        <w:rPr>
          <w:rFonts w:eastAsia="方正小标宋简体"/>
          <w:b/>
          <w:spacing w:val="4"/>
          <w:sz w:val="32"/>
          <w:szCs w:val="36"/>
        </w:rPr>
      </w:pPr>
      <w:r>
        <w:rPr>
          <w:rFonts w:hint="eastAsia" w:eastAsia="方正小标宋简体"/>
          <w:b/>
          <w:spacing w:val="4"/>
          <w:sz w:val="32"/>
          <w:szCs w:val="36"/>
        </w:rPr>
        <w:t>高校学生党支部书记网络培训示范班</w:t>
      </w:r>
      <w:r>
        <w:rPr>
          <w:rFonts w:eastAsia="方正小标宋简体"/>
          <w:b/>
          <w:spacing w:val="4"/>
          <w:sz w:val="32"/>
          <w:szCs w:val="36"/>
        </w:rPr>
        <w:t>名额分配表</w:t>
      </w:r>
    </w:p>
    <w:p>
      <w:pPr>
        <w:spacing w:before="156" w:beforeLines="50" w:line="440" w:lineRule="exact"/>
        <w:jc w:val="center"/>
        <w:rPr>
          <w:rFonts w:eastAsia="黑体"/>
          <w:bCs/>
        </w:rPr>
      </w:pPr>
    </w:p>
    <w:tbl>
      <w:tblPr>
        <w:tblStyle w:val="2"/>
        <w:tblW w:w="7785" w:type="dxa"/>
        <w:tblInd w:w="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429"/>
        <w:gridCol w:w="1689"/>
        <w:gridCol w:w="709"/>
        <w:gridCol w:w="155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序号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bCs/>
                <w:kern w:val="0"/>
                <w:sz w:val="24"/>
              </w:rPr>
            </w:pPr>
            <w:r>
              <w:rPr>
                <w:rFonts w:hint="eastAsia" w:eastAsia="黑体"/>
                <w:bCs/>
                <w:kern w:val="0"/>
                <w:sz w:val="24"/>
              </w:rPr>
              <w:t>省级</w:t>
            </w:r>
          </w:p>
          <w:p>
            <w:pPr>
              <w:widowControl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hint="eastAsia" w:eastAsia="黑体"/>
                <w:bCs/>
                <w:kern w:val="0"/>
                <w:sz w:val="24"/>
              </w:rPr>
              <w:t>行政区域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分配</w:t>
            </w:r>
            <w:r>
              <w:rPr>
                <w:rFonts w:hint="eastAsia" w:eastAsia="黑体"/>
                <w:bCs/>
                <w:kern w:val="0"/>
                <w:sz w:val="24"/>
              </w:rPr>
              <w:t>名额</w:t>
            </w:r>
          </w:p>
          <w:p>
            <w:pPr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（单位：人）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序号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bCs/>
                <w:kern w:val="0"/>
                <w:sz w:val="24"/>
              </w:rPr>
            </w:pPr>
            <w:r>
              <w:rPr>
                <w:rFonts w:hint="eastAsia" w:eastAsia="黑体"/>
                <w:bCs/>
                <w:kern w:val="0"/>
                <w:sz w:val="24"/>
              </w:rPr>
              <w:t>省级</w:t>
            </w:r>
          </w:p>
          <w:p>
            <w:pPr>
              <w:widowControl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hint="eastAsia" w:eastAsia="黑体"/>
                <w:bCs/>
                <w:kern w:val="0"/>
                <w:sz w:val="24"/>
              </w:rPr>
              <w:t>行政区域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分配</w:t>
            </w:r>
            <w:r>
              <w:rPr>
                <w:rFonts w:hint="eastAsia" w:eastAsia="黑体"/>
                <w:bCs/>
                <w:kern w:val="0"/>
                <w:sz w:val="24"/>
              </w:rPr>
              <w:t>名额</w:t>
            </w:r>
          </w:p>
          <w:p>
            <w:pPr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（单位：人）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北京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1600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17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湖北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天津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445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18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湖南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河北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300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19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广东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山西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235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广西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内蒙古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160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21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海南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辽宁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450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22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7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吉林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265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23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四川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8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黑龙江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420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24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贵州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上海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705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25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云南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10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1120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26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西藏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11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浙江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750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27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陕西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12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安徽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460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28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甘肃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13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福建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685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29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青海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14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江西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300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30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宁夏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15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山东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560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31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新疆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6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16</w:t>
            </w:r>
          </w:p>
        </w:tc>
        <w:tc>
          <w:tcPr>
            <w:tcW w:w="14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河南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670</w:t>
            </w:r>
          </w:p>
        </w:tc>
        <w:tc>
          <w:tcPr>
            <w:tcW w:w="709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32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新疆</w:t>
            </w:r>
            <w:r>
              <w:rPr>
                <w:rFonts w:hint="eastAsia" w:eastAsia="仿宋_GB2312"/>
                <w:sz w:val="24"/>
              </w:rPr>
              <w:t>生产</w:t>
            </w:r>
          </w:p>
          <w:p>
            <w:pPr>
              <w:widowControl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建设</w:t>
            </w:r>
            <w:r>
              <w:rPr>
                <w:rFonts w:eastAsia="仿宋_GB2312"/>
                <w:sz w:val="24"/>
              </w:rPr>
              <w:t>兵团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25</w:t>
            </w:r>
          </w:p>
        </w:tc>
      </w:tr>
    </w:tbl>
    <w:p>
      <w:pPr>
        <w:widowControl/>
        <w:jc w:val="center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仿宋_GB2312" w:eastAsia="仿宋_GB2312"/>
          <w:bCs/>
          <w:sz w:val="24"/>
        </w:rPr>
        <w:t xml:space="preserve">                     </w:t>
      </w:r>
      <w:r>
        <w:rPr>
          <w:rFonts w:ascii="Times New Roman" w:hAnsi="Times New Roman" w:eastAsia="仿宋_GB2312" w:cs="Times New Roman"/>
          <w:bCs/>
          <w:sz w:val="24"/>
        </w:rPr>
        <w:t xml:space="preserve">                 </w:t>
      </w:r>
      <w:r>
        <w:rPr>
          <w:rFonts w:ascii="Times New Roman" w:hAnsi="Times New Roman" w:eastAsia="仿宋_GB2312" w:cs="Times New Roman"/>
          <w:sz w:val="24"/>
        </w:rPr>
        <w:t xml:space="preserve">          </w:t>
      </w:r>
    </w:p>
    <w:p>
      <w:pPr>
        <w:widowControl/>
        <w:jc w:val="center"/>
      </w:pPr>
      <w:r>
        <w:rPr>
          <w:rFonts w:ascii="Times New Roman" w:hAnsi="Times New Roman" w:eastAsia="仿宋_GB2312" w:cs="Times New Roman"/>
          <w:sz w:val="24"/>
        </w:rPr>
        <w:t xml:space="preserve">                                              </w:t>
      </w:r>
      <w:r>
        <w:rPr>
          <w:rFonts w:ascii="Times New Roman" w:eastAsia="仿宋_GB2312" w:cs="Times New Roman"/>
          <w:sz w:val="24"/>
        </w:rPr>
        <w:t>合计：</w:t>
      </w:r>
      <w:r>
        <w:rPr>
          <w:rFonts w:ascii="Times New Roman" w:hAnsi="Times New Roman" w:eastAsia="仿宋_GB2312" w:cs="Times New Roman"/>
          <w:sz w:val="24"/>
        </w:rPr>
        <w:t>15000</w:t>
      </w:r>
      <w:r>
        <w:rPr>
          <w:rFonts w:ascii="Times New Roman" w:eastAsia="仿宋_GB2312" w:cs="Times New Roman"/>
          <w:sz w:val="24"/>
        </w:rPr>
        <w:t>人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16ED8"/>
    <w:rsid w:val="40A16E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